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9.5 -->
  <w:body>
    <w:p w:rsidR="00E26069" w:rsidRPr="00556A1E" w:rsidP="00556A1E" w14:paraId="66E7C7E5" w14:textId="77777777">
      <w:pPr>
        <w:spacing w:after="0" w:line="240" w:lineRule="auto"/>
        <w:jc w:val="center"/>
        <w:rPr>
          <w:rFonts w:ascii="Times New Roman" w:hAnsi="Times New Roman" w:cs="Times New Roman"/>
          <w:b/>
          <w:sz w:val="48"/>
          <w:szCs w:val="48"/>
        </w:rPr>
      </w:pPr>
      <w:r w:rsidRPr="00556A1E">
        <w:rPr>
          <w:rFonts w:ascii="Times New Roman" w:hAnsi="Times New Roman" w:cs="Times New Roman"/>
          <w:b/>
          <w:noProof/>
          <w:sz w:val="48"/>
          <w:szCs w:val="48"/>
          <w:lang w:eastAsia="lv-LV"/>
        </w:rPr>
        <w:drawing>
          <wp:anchor distT="0" distB="0" distL="114300" distR="114300" simplePos="0" relativeHeight="251658240" behindDoc="1" locked="0" layoutInCell="1" allowOverlap="1">
            <wp:simplePos x="0" y="0"/>
            <wp:positionH relativeFrom="margin">
              <wp:align>left</wp:align>
            </wp:positionH>
            <wp:positionV relativeFrom="paragraph">
              <wp:posOffset>78740</wp:posOffset>
            </wp:positionV>
            <wp:extent cx="723900" cy="838200"/>
            <wp:effectExtent l="0" t="0" r="0" b="0"/>
            <wp:wrapTight wrapText="bothSides">
              <wp:wrapPolygon>
                <wp:start x="0" y="0"/>
                <wp:lineTo x="0" y="21109"/>
                <wp:lineTo x="21032" y="21109"/>
                <wp:lineTo x="21032" y="0"/>
                <wp:lineTo x="0" y="0"/>
              </wp:wrapPolygon>
            </wp:wrapTight>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187381" name="Picture 1"/>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723900" cy="838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56A1E">
        <w:rPr>
          <w:rFonts w:ascii="Times New Roman" w:hAnsi="Times New Roman" w:cs="Times New Roman"/>
          <w:b/>
          <w:sz w:val="48"/>
          <w:szCs w:val="48"/>
        </w:rPr>
        <w:t>TUKUMA  NOVADA  PAŠVALDĪBA</w:t>
      </w:r>
    </w:p>
    <w:p w:rsidR="00E26069" w:rsidRPr="00556A1E" w:rsidP="00556A1E" w14:paraId="64EC88B0" w14:textId="5FB79570">
      <w:pPr>
        <w:spacing w:after="0" w:line="240" w:lineRule="auto"/>
        <w:ind w:left="1134"/>
        <w:jc w:val="center"/>
        <w:rPr>
          <w:rFonts w:ascii="Times New Roman" w:hAnsi="Times New Roman" w:cs="Times New Roman"/>
          <w:szCs w:val="24"/>
        </w:rPr>
      </w:pPr>
      <w:r w:rsidRPr="00556A1E">
        <w:rPr>
          <w:rFonts w:ascii="Times New Roman" w:hAnsi="Times New Roman" w:cs="Times New Roman"/>
          <w:szCs w:val="24"/>
        </w:rPr>
        <w:t>Iestādes reģistrācijas Nr.</w:t>
      </w:r>
      <w:r w:rsidRPr="00556A1E">
        <w:rPr>
          <w:rFonts w:ascii="Times New Roman" w:hAnsi="Times New Roman" w:cs="Times New Roman"/>
        </w:rPr>
        <w:t xml:space="preserve"> </w:t>
      </w:r>
      <w:r w:rsidRPr="00556A1E">
        <w:rPr>
          <w:rFonts w:ascii="Times New Roman" w:hAnsi="Times New Roman" w:cs="Times New Roman"/>
          <w:szCs w:val="24"/>
        </w:rPr>
        <w:t>90000050975</w:t>
      </w:r>
    </w:p>
    <w:p w:rsidR="00E26069" w:rsidRPr="00556A1E" w:rsidP="00556A1E" w14:paraId="6144A260" w14:textId="20ECD643">
      <w:pPr>
        <w:spacing w:after="0" w:line="240" w:lineRule="auto"/>
        <w:ind w:left="1134"/>
        <w:jc w:val="center"/>
        <w:rPr>
          <w:rFonts w:ascii="Times New Roman" w:hAnsi="Times New Roman" w:cs="Times New Roman"/>
          <w:color w:val="1C1C1C"/>
          <w:sz w:val="20"/>
          <w:szCs w:val="20"/>
        </w:rPr>
      </w:pPr>
      <w:r w:rsidRPr="00556A1E">
        <w:rPr>
          <w:rFonts w:ascii="Times New Roman" w:hAnsi="Times New Roman" w:cs="Times New Roman"/>
          <w:color w:val="1C1C1C"/>
          <w:sz w:val="20"/>
          <w:szCs w:val="20"/>
        </w:rPr>
        <w:t>Talsu iela 4, Tukums, Tukuma novads, LV-3101</w:t>
      </w:r>
    </w:p>
    <w:p w:rsidR="001C08FC" w:rsidRPr="00556A1E" w:rsidP="00556A1E" w14:paraId="7800F3C6" w14:textId="77777777">
      <w:pPr>
        <w:spacing w:after="0" w:line="240" w:lineRule="auto"/>
        <w:ind w:left="1134"/>
        <w:jc w:val="center"/>
        <w:rPr>
          <w:rFonts w:ascii="Times New Roman" w:hAnsi="Times New Roman" w:cs="Times New Roman"/>
          <w:color w:val="1C1C1C"/>
          <w:sz w:val="20"/>
          <w:szCs w:val="20"/>
        </w:rPr>
      </w:pPr>
      <w:r w:rsidRPr="00556A1E">
        <w:rPr>
          <w:rFonts w:ascii="Times New Roman" w:hAnsi="Times New Roman" w:cs="Times New Roman"/>
          <w:color w:val="1C1C1C"/>
          <w:sz w:val="20"/>
          <w:szCs w:val="20"/>
        </w:rPr>
        <w:t>Tālrunis 63122707, mobilais tālrunis 26603299, 29288876</w:t>
      </w:r>
    </w:p>
    <w:p w:rsidR="00E26069" w:rsidRPr="00556A1E" w:rsidP="00556A1E" w14:paraId="68D3CC3E" w14:textId="136FE19D">
      <w:pPr>
        <w:spacing w:after="0" w:line="240" w:lineRule="auto"/>
        <w:ind w:left="1134" w:firstLine="142"/>
        <w:jc w:val="center"/>
        <w:rPr>
          <w:rFonts w:ascii="Times New Roman" w:hAnsi="Times New Roman" w:cs="Times New Roman"/>
          <w:color w:val="1C1C1C"/>
          <w:sz w:val="20"/>
          <w:szCs w:val="20"/>
        </w:rPr>
      </w:pPr>
      <w:hyperlink r:id="rId5" w:history="1">
        <w:r w:rsidRPr="00556A1E" w:rsidR="001C08FC">
          <w:rPr>
            <w:rStyle w:val="Hyperlink"/>
            <w:rFonts w:ascii="Times New Roman" w:hAnsi="Times New Roman" w:cs="Times New Roman"/>
            <w:sz w:val="20"/>
            <w:szCs w:val="20"/>
          </w:rPr>
          <w:t>www.tukums.lv</w:t>
        </w:r>
      </w:hyperlink>
      <w:r w:rsidRPr="00556A1E">
        <w:rPr>
          <w:rFonts w:ascii="Times New Roman" w:hAnsi="Times New Roman" w:cs="Times New Roman"/>
          <w:sz w:val="20"/>
          <w:szCs w:val="20"/>
        </w:rPr>
        <w:t xml:space="preserve">     e-pasts: </w:t>
      </w:r>
      <w:hyperlink r:id="rId6" w:history="1">
        <w:r w:rsidRPr="00556A1E">
          <w:rPr>
            <w:rStyle w:val="Hyperlink"/>
            <w:rFonts w:ascii="Times New Roman" w:hAnsi="Times New Roman" w:cs="Times New Roman"/>
            <w:color w:val="auto"/>
            <w:sz w:val="20"/>
            <w:szCs w:val="20"/>
            <w:u w:val="none"/>
          </w:rPr>
          <w:t>pasts@tukums.lv</w:t>
        </w:r>
      </w:hyperlink>
    </w:p>
    <w:tbl>
      <w:tblPr>
        <w:tblW w:w="9317" w:type="dxa"/>
        <w:tblBorders>
          <w:top w:val="thinThickSmallGap" w:sz="24" w:space="0" w:color="auto"/>
        </w:tblBorders>
        <w:tblLook w:val="01E0"/>
      </w:tblPr>
      <w:tblGrid>
        <w:gridCol w:w="9317"/>
      </w:tblGrid>
      <w:tr w14:paraId="1FDA2E1E" w14:textId="77777777" w:rsidTr="00EC3B0A">
        <w:tblPrEx>
          <w:tblW w:w="9317" w:type="dxa"/>
          <w:tblBorders>
            <w:top w:val="thinThickSmallGap" w:sz="24" w:space="0" w:color="auto"/>
          </w:tblBorders>
          <w:tblLook w:val="01E0"/>
        </w:tblPrEx>
        <w:trPr>
          <w:trHeight w:val="24"/>
        </w:trPr>
        <w:tc>
          <w:tcPr>
            <w:tcW w:w="9317" w:type="dxa"/>
            <w:tcBorders>
              <w:top w:val="thinThickSmallGap" w:sz="18" w:space="0" w:color="auto"/>
              <w:left w:val="nil"/>
              <w:bottom w:val="nil"/>
              <w:right w:val="nil"/>
            </w:tcBorders>
          </w:tcPr>
          <w:p w:rsidR="00E26069" w:rsidRPr="00556A1E" w:rsidP="00556A1E" w14:paraId="204F5E1C" w14:textId="77777777">
            <w:pPr>
              <w:spacing w:after="0" w:line="240" w:lineRule="auto"/>
              <w:jc w:val="center"/>
              <w:rPr>
                <w:rFonts w:ascii="Times New Roman" w:eastAsia="Times New Roman" w:hAnsi="Times New Roman" w:cs="Times New Roman"/>
                <w:b/>
                <w:color w:val="000000"/>
                <w:sz w:val="16"/>
                <w:szCs w:val="16"/>
                <w:lang w:eastAsia="lv-LV"/>
              </w:rPr>
            </w:pPr>
          </w:p>
        </w:tc>
      </w:tr>
    </w:tbl>
    <w:p w:rsidR="002853E5" w:rsidRPr="00556A1E" w:rsidP="00556A1E" w14:paraId="1027F57D" w14:textId="77777777">
      <w:pPr>
        <w:spacing w:after="0" w:line="240" w:lineRule="auto"/>
        <w:jc w:val="center"/>
        <w:rPr>
          <w:rFonts w:ascii="Times New Roman" w:hAnsi="Times New Roman" w:cs="Times New Roman"/>
          <w:sz w:val="24"/>
          <w:szCs w:val="24"/>
        </w:rPr>
      </w:pPr>
      <w:r w:rsidRPr="00556A1E">
        <w:rPr>
          <w:rFonts w:ascii="Times New Roman" w:hAnsi="Times New Roman" w:cs="Times New Roman"/>
          <w:sz w:val="24"/>
          <w:szCs w:val="24"/>
        </w:rPr>
        <w:t>Tukumā</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14"/>
        <w:gridCol w:w="1896"/>
        <w:gridCol w:w="567"/>
        <w:gridCol w:w="2127"/>
      </w:tblGrid>
      <w:tr w14:paraId="235ADEA6" w14:textId="77777777" w:rsidTr="00036C9D">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c>
          <w:tcPr>
            <w:tcW w:w="2410" w:type="dxa"/>
            <w:gridSpan w:val="2"/>
            <w:tcBorders>
              <w:bottom w:val="single" w:sz="4" w:space="0" w:color="auto"/>
            </w:tcBorders>
          </w:tcPr>
          <w:p w:rsidR="00F30C1C" w:rsidRPr="00556A1E" w:rsidP="00556A1E" w14:paraId="680185EA" w14:textId="08B64D42">
            <w:pPr>
              <w:rPr>
                <w:rFonts w:ascii="Times New Roman" w:hAnsi="Times New Roman" w:cs="Times New Roman"/>
                <w:sz w:val="24"/>
                <w:szCs w:val="24"/>
              </w:rPr>
            </w:pPr>
            <w:r w:rsidRPr="00556A1E">
              <w:rPr>
                <w:rFonts w:ascii="Times New Roman" w:hAnsi="Times New Roman" w:cs="Times New Roman"/>
                <w:sz w:val="24"/>
                <w:szCs w:val="24"/>
              </w:rPr>
              <w:t>Droša elektroniskā paraksta un tā laika zīmoga datums</w:t>
            </w:r>
          </w:p>
        </w:tc>
        <w:tc>
          <w:tcPr>
            <w:tcW w:w="567" w:type="dxa"/>
          </w:tcPr>
          <w:p w:rsidR="00F30C1C" w:rsidRPr="00556A1E" w:rsidP="00556A1E" w14:paraId="1D7B431E" w14:textId="77777777">
            <w:pPr>
              <w:rPr>
                <w:rFonts w:ascii="Times New Roman" w:hAnsi="Times New Roman" w:cs="Times New Roman"/>
                <w:sz w:val="24"/>
                <w:szCs w:val="24"/>
              </w:rPr>
            </w:pPr>
            <w:r w:rsidRPr="00556A1E">
              <w:rPr>
                <w:rFonts w:ascii="Times New Roman" w:hAnsi="Times New Roman" w:cs="Times New Roman"/>
                <w:sz w:val="24"/>
                <w:szCs w:val="24"/>
              </w:rPr>
              <w:t>Nr.</w:t>
            </w:r>
          </w:p>
        </w:tc>
        <w:tc>
          <w:tcPr>
            <w:tcW w:w="2127" w:type="dxa"/>
            <w:tcBorders>
              <w:bottom w:val="single" w:sz="4" w:space="0" w:color="auto"/>
            </w:tcBorders>
          </w:tcPr>
          <w:p w:rsidR="00F30C1C" w:rsidRPr="00556A1E" w:rsidP="00556A1E" w14:paraId="1CCA98F6" w14:textId="77777777">
            <w:pPr>
              <w:rPr>
                <w:rFonts w:ascii="Times New Roman" w:hAnsi="Times New Roman" w:cs="Times New Roman"/>
                <w:sz w:val="24"/>
                <w:szCs w:val="24"/>
              </w:rPr>
            </w:pPr>
            <w:r w:rsidRPr="00556A1E">
              <w:rPr>
                <w:rFonts w:ascii="Times New Roman" w:hAnsi="Times New Roman" w:cs="Times New Roman"/>
                <w:sz w:val="24"/>
                <w:szCs w:val="24"/>
              </w:rPr>
              <w:t>TND/1-22/23/1178</w:t>
            </w:r>
          </w:p>
        </w:tc>
      </w:tr>
      <w:tr w14:paraId="6AF492BF" w14:textId="77777777" w:rsidTr="00036C9D">
        <w:tblPrEx>
          <w:tblW w:w="0" w:type="auto"/>
          <w:tblLayout w:type="fixed"/>
          <w:tblLook w:val="04A0"/>
        </w:tblPrEx>
        <w:tc>
          <w:tcPr>
            <w:tcW w:w="514" w:type="dxa"/>
            <w:tcBorders>
              <w:top w:val="single" w:sz="4" w:space="0" w:color="auto"/>
            </w:tcBorders>
          </w:tcPr>
          <w:p w:rsidR="00F30C1C" w:rsidRPr="00556A1E" w:rsidP="00556A1E" w14:paraId="701C5281" w14:textId="77777777">
            <w:pPr>
              <w:rPr>
                <w:rFonts w:ascii="Times New Roman" w:hAnsi="Times New Roman" w:cs="Times New Roman"/>
                <w:sz w:val="24"/>
                <w:szCs w:val="24"/>
              </w:rPr>
            </w:pPr>
            <w:r w:rsidRPr="00556A1E">
              <w:rPr>
                <w:rFonts w:ascii="Times New Roman" w:hAnsi="Times New Roman" w:cs="Times New Roman"/>
                <w:sz w:val="24"/>
                <w:szCs w:val="24"/>
              </w:rPr>
              <w:t>Uz</w:t>
            </w:r>
          </w:p>
        </w:tc>
        <w:tc>
          <w:tcPr>
            <w:tcW w:w="1896" w:type="dxa"/>
            <w:tcBorders>
              <w:top w:val="single" w:sz="4" w:space="0" w:color="auto"/>
              <w:bottom w:val="single" w:sz="4" w:space="0" w:color="auto"/>
            </w:tcBorders>
          </w:tcPr>
          <w:p w:rsidR="00F30C1C" w:rsidRPr="00556A1E" w:rsidP="00556A1E" w14:paraId="099614A7" w14:textId="77777777">
            <w:pPr>
              <w:rPr>
                <w:rFonts w:ascii="Times New Roman" w:hAnsi="Times New Roman" w:cs="Times New Roman"/>
                <w:sz w:val="24"/>
                <w:szCs w:val="24"/>
              </w:rPr>
            </w:pPr>
            <w:r w:rsidRPr="00556A1E">
              <w:rPr>
                <w:rFonts w:ascii="Times New Roman" w:hAnsi="Times New Roman" w:cs="Times New Roman"/>
                <w:sz w:val="24"/>
                <w:szCs w:val="24"/>
              </w:rPr>
              <w:t>08.02.2023</w:t>
            </w:r>
          </w:p>
        </w:tc>
        <w:tc>
          <w:tcPr>
            <w:tcW w:w="567" w:type="dxa"/>
          </w:tcPr>
          <w:p w:rsidR="00F30C1C" w:rsidRPr="00556A1E" w:rsidP="00556A1E" w14:paraId="5DA312D3" w14:textId="77777777">
            <w:pPr>
              <w:rPr>
                <w:rFonts w:ascii="Times New Roman" w:hAnsi="Times New Roman" w:cs="Times New Roman"/>
                <w:sz w:val="24"/>
                <w:szCs w:val="24"/>
              </w:rPr>
            </w:pPr>
            <w:r w:rsidRPr="00556A1E">
              <w:rPr>
                <w:rFonts w:ascii="Times New Roman" w:hAnsi="Times New Roman" w:cs="Times New Roman"/>
                <w:sz w:val="24"/>
                <w:szCs w:val="24"/>
              </w:rPr>
              <w:t>Nr.</w:t>
            </w:r>
          </w:p>
        </w:tc>
        <w:tc>
          <w:tcPr>
            <w:tcW w:w="2127" w:type="dxa"/>
            <w:tcBorders>
              <w:top w:val="single" w:sz="4" w:space="0" w:color="auto"/>
              <w:bottom w:val="single" w:sz="4" w:space="0" w:color="auto"/>
            </w:tcBorders>
          </w:tcPr>
          <w:p w:rsidR="00F30C1C" w:rsidRPr="00556A1E" w:rsidP="00556A1E" w14:paraId="5415FF6B" w14:textId="77777777">
            <w:pPr>
              <w:rPr>
                <w:rFonts w:ascii="Times New Roman" w:hAnsi="Times New Roman" w:cs="Times New Roman"/>
                <w:sz w:val="24"/>
                <w:szCs w:val="24"/>
              </w:rPr>
            </w:pPr>
            <w:r w:rsidRPr="00556A1E">
              <w:rPr>
                <w:rFonts w:ascii="Times New Roman" w:hAnsi="Times New Roman" w:cs="Times New Roman"/>
                <w:sz w:val="24"/>
                <w:szCs w:val="24"/>
              </w:rPr>
              <w:t>---</w:t>
            </w:r>
          </w:p>
        </w:tc>
      </w:tr>
    </w:tbl>
    <w:p w:rsidR="00556A1E" w:rsidRPr="00827144" w:rsidP="00556A1E" w14:paraId="5865AAC2" w14:textId="77777777">
      <w:pPr>
        <w:tabs>
          <w:tab w:val="left" w:pos="9214"/>
        </w:tabs>
        <w:spacing w:after="0" w:line="240" w:lineRule="auto"/>
        <w:jc w:val="right"/>
        <w:rPr>
          <w:rFonts w:ascii="Times New Roman" w:hAnsi="Times New Roman" w:cs="Times New Roman"/>
          <w:b/>
          <w:sz w:val="24"/>
          <w:szCs w:val="24"/>
        </w:rPr>
      </w:pPr>
      <w:r w:rsidRPr="00556A1E">
        <w:rPr>
          <w:rFonts w:ascii="Times New Roman" w:hAnsi="Times New Roman" w:cs="Times New Roman"/>
        </w:rPr>
        <w:t xml:space="preserve"> </w:t>
      </w:r>
      <w:r w:rsidRPr="00827144">
        <w:rPr>
          <w:rFonts w:ascii="Times New Roman" w:hAnsi="Times New Roman" w:cs="Times New Roman"/>
          <w:b/>
          <w:sz w:val="24"/>
          <w:szCs w:val="24"/>
        </w:rPr>
        <w:t>Zemkopības ministrijai</w:t>
      </w:r>
    </w:p>
    <w:p w:rsidR="00556A1E" w:rsidRPr="00556A1E" w:rsidP="00556A1E" w14:paraId="4F54ACF7" w14:textId="6BD3654A">
      <w:pPr>
        <w:tabs>
          <w:tab w:val="left" w:pos="9214"/>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Paziņošanai </w:t>
      </w:r>
      <w:r>
        <w:rPr>
          <w:rFonts w:ascii="Times New Roman" w:hAnsi="Times New Roman" w:cs="Times New Roman"/>
          <w:sz w:val="24"/>
          <w:szCs w:val="24"/>
        </w:rPr>
        <w:t>eAdresē</w:t>
      </w:r>
    </w:p>
    <w:p w:rsidR="00556A1E" w:rsidRPr="00556A1E" w:rsidP="00556A1E" w14:paraId="7E7C6D6C" w14:textId="77777777">
      <w:pPr>
        <w:tabs>
          <w:tab w:val="left" w:pos="9214"/>
        </w:tabs>
        <w:spacing w:after="0" w:line="240" w:lineRule="auto"/>
        <w:jc w:val="right"/>
        <w:rPr>
          <w:rFonts w:ascii="Times New Roman" w:hAnsi="Times New Roman" w:cs="Times New Roman"/>
          <w:sz w:val="24"/>
          <w:szCs w:val="24"/>
        </w:rPr>
      </w:pPr>
    </w:p>
    <w:p w:rsidR="00827144" w:rsidP="00556A1E" w14:paraId="1BABE6FB" w14:textId="77777777">
      <w:pPr>
        <w:spacing w:after="0" w:line="240" w:lineRule="auto"/>
        <w:rPr>
          <w:rFonts w:ascii="Times New Roman" w:hAnsi="Times New Roman" w:cs="Times New Roman"/>
          <w:sz w:val="24"/>
          <w:szCs w:val="24"/>
        </w:rPr>
      </w:pPr>
    </w:p>
    <w:p w:rsidR="00827144" w:rsidRPr="00827144" w:rsidP="00556A1E" w14:paraId="2EEFADF4" w14:textId="77777777">
      <w:pPr>
        <w:spacing w:after="0" w:line="240" w:lineRule="auto"/>
        <w:rPr>
          <w:rFonts w:ascii="Times New Roman" w:hAnsi="Times New Roman" w:cs="Times New Roman"/>
          <w:b/>
          <w:sz w:val="24"/>
          <w:szCs w:val="24"/>
        </w:rPr>
      </w:pPr>
      <w:r w:rsidRPr="00827144">
        <w:rPr>
          <w:rFonts w:ascii="Times New Roman" w:hAnsi="Times New Roman" w:cs="Times New Roman"/>
          <w:b/>
          <w:sz w:val="24"/>
          <w:szCs w:val="24"/>
        </w:rPr>
        <w:t>Par valsts meža zemes atsavināšanas</w:t>
      </w:r>
    </w:p>
    <w:p w:rsidR="00556A1E" w:rsidRPr="00827144" w:rsidP="00556A1E" w14:paraId="4869479B" w14:textId="2FD3AD15">
      <w:pPr>
        <w:spacing w:after="0" w:line="240" w:lineRule="auto"/>
        <w:rPr>
          <w:rFonts w:ascii="Times New Roman" w:hAnsi="Times New Roman" w:cs="Times New Roman"/>
          <w:b/>
          <w:sz w:val="24"/>
          <w:szCs w:val="24"/>
        </w:rPr>
      </w:pPr>
      <w:r w:rsidRPr="00827144">
        <w:rPr>
          <w:rFonts w:ascii="Times New Roman" w:hAnsi="Times New Roman" w:cs="Times New Roman"/>
          <w:b/>
          <w:sz w:val="24"/>
          <w:szCs w:val="24"/>
        </w:rPr>
        <w:t>ierosinājuma papildinājumiem</w:t>
      </w:r>
    </w:p>
    <w:p w:rsidR="00556A1E" w:rsidRPr="00556A1E" w:rsidP="00556A1E" w14:paraId="09ECF10F" w14:textId="77777777">
      <w:pPr>
        <w:spacing w:after="0" w:line="240" w:lineRule="auto"/>
        <w:rPr>
          <w:rFonts w:ascii="Times New Roman" w:hAnsi="Times New Roman" w:cs="Times New Roman"/>
          <w:sz w:val="24"/>
          <w:szCs w:val="24"/>
        </w:rPr>
      </w:pPr>
    </w:p>
    <w:p w:rsidR="00556A1E" w:rsidRPr="00556A1E" w:rsidP="00556A1E" w14:paraId="61E88791" w14:textId="66A3D9D1">
      <w:pPr>
        <w:spacing w:after="0" w:line="240" w:lineRule="auto"/>
        <w:jc w:val="both"/>
        <w:rPr>
          <w:rFonts w:ascii="Times New Roman" w:hAnsi="Times New Roman" w:cs="Times New Roman"/>
          <w:sz w:val="24"/>
          <w:szCs w:val="24"/>
        </w:rPr>
      </w:pPr>
      <w:r w:rsidRPr="00556A1E">
        <w:rPr>
          <w:rFonts w:ascii="Times New Roman" w:hAnsi="Times New Roman" w:cs="Times New Roman"/>
          <w:sz w:val="24"/>
          <w:szCs w:val="24"/>
        </w:rPr>
        <w:tab/>
        <w:t>Tukuma novada pašvaldībā (turpmāk – pašvaldība) 2023. gada 7. februārī saņemta Zemkopības ministrijas vēstule “Par valsts meža zemes atsavināšanu Tukuma novada Irlavas pagastā” (</w:t>
      </w:r>
      <w:r w:rsidRPr="00556A1E">
        <w:rPr>
          <w:rFonts w:ascii="Times New Roman" w:hAnsi="Times New Roman" w:cs="Times New Roman"/>
          <w:sz w:val="24"/>
          <w:szCs w:val="24"/>
        </w:rPr>
        <w:t>reģ</w:t>
      </w:r>
      <w:r w:rsidRPr="00556A1E">
        <w:rPr>
          <w:rFonts w:ascii="Times New Roman" w:hAnsi="Times New Roman" w:cs="Times New Roman"/>
          <w:sz w:val="24"/>
          <w:szCs w:val="24"/>
        </w:rPr>
        <w:t>.</w:t>
      </w:r>
      <w:r w:rsidR="00827144">
        <w:rPr>
          <w:rFonts w:ascii="Times New Roman" w:hAnsi="Times New Roman" w:cs="Times New Roman"/>
          <w:sz w:val="24"/>
          <w:szCs w:val="24"/>
        </w:rPr>
        <w:t xml:space="preserve"> </w:t>
      </w:r>
      <w:r w:rsidRPr="00556A1E">
        <w:rPr>
          <w:rFonts w:ascii="Times New Roman" w:hAnsi="Times New Roman" w:cs="Times New Roman"/>
          <w:sz w:val="24"/>
          <w:szCs w:val="24"/>
        </w:rPr>
        <w:t>nr.1120). Vēstulē Zemkopības ministrija aicina pašvaldību papildināt tā</w:t>
      </w:r>
      <w:r w:rsidRPr="00556A1E">
        <w:rPr>
          <w:rFonts w:ascii="Times New Roman" w:hAnsi="Times New Roman" w:cs="Times New Roman"/>
          <w:sz w:val="24"/>
          <w:szCs w:val="24"/>
        </w:rPr>
        <w:t>s nosūtīto 2021. gada 20.augusta vēstuli Nr. TND/1-22/21/2799 “Valsts meža zemes atsavināšanas ierosinājums” (turpmāk – Atsavināšanas ierosinājums). Pamatojoties uz minēto, papildinām Atsavināšanas ierosinājumu ar sekojošo:</w:t>
      </w:r>
    </w:p>
    <w:p w:rsidR="00556A1E" w:rsidRPr="00556A1E" w:rsidP="00556A1E" w14:paraId="30A5AB94" w14:textId="77777777">
      <w:pPr>
        <w:spacing w:after="0" w:line="240" w:lineRule="auto"/>
        <w:jc w:val="both"/>
        <w:rPr>
          <w:rFonts w:ascii="Times New Roman" w:hAnsi="Times New Roman" w:cs="Times New Roman"/>
          <w:sz w:val="24"/>
          <w:szCs w:val="24"/>
        </w:rPr>
      </w:pPr>
    </w:p>
    <w:p w:rsidR="00556A1E" w:rsidP="00556A1E" w14:paraId="5EB427CD" w14:textId="36E802F0">
      <w:pPr>
        <w:pStyle w:val="normal0"/>
        <w:numPr>
          <w:ilvl w:val="0"/>
          <w:numId w:val="0"/>
        </w:numPr>
        <w:tabs>
          <w:tab w:val="left" w:pos="720"/>
        </w:tabs>
        <w:spacing w:after="0"/>
        <w:ind w:firstLine="720"/>
        <w:rPr>
          <w:rFonts w:ascii="Times New Roman" w:hAnsi="Times New Roman" w:cs="Times New Roman"/>
          <w:i/>
          <w:iCs/>
        </w:rPr>
      </w:pPr>
      <w:r w:rsidRPr="00556A1E">
        <w:rPr>
          <w:rFonts w:ascii="Times New Roman" w:hAnsi="Times New Roman" w:cs="Times New Roman"/>
        </w:rPr>
        <w:t>Saskaņā ar Tukuma novada terito</w:t>
      </w:r>
      <w:r w:rsidRPr="00556A1E">
        <w:rPr>
          <w:rFonts w:ascii="Times New Roman" w:hAnsi="Times New Roman" w:cs="Times New Roman"/>
        </w:rPr>
        <w:t xml:space="preserve">rijas plānojuma 2011. – 2023.gadam grozījumiem, kuri apstiprināti ar Tukuma novada domes 2022. gada 26. janvāra lēmumu “Par Tukuma novada teritorijas plānojuma 2011.–2023. gadam grozījumu apstiprināšanu” un izdoti kā pašvaldības saistošie noteikumi Nr. 10 </w:t>
      </w:r>
      <w:r w:rsidRPr="00556A1E">
        <w:rPr>
          <w:rFonts w:ascii="Times New Roman" w:hAnsi="Times New Roman" w:cs="Times New Roman"/>
        </w:rPr>
        <w:t>“Grozījumi Tukuma novada domes 2012. gada 26. aprīļa saistošajos noteikumos Nr. 12 “Tukuma novada teritorijas izmantošanas un apbūves noteikumi” (turpmāk – Apbūves noteikumi) nekustamā īpašuma “Studentkalna estrāde”, Irlavas pagastā, Tukuma novadā, kadastr</w:t>
      </w:r>
      <w:r w:rsidRPr="00556A1E">
        <w:rPr>
          <w:rFonts w:ascii="Times New Roman" w:hAnsi="Times New Roman" w:cs="Times New Roman"/>
        </w:rPr>
        <w:t xml:space="preserve">a numurs 9054 002 0269 zemes vienībai ar kadastra apzīmējumu 9054 002 0267 un zemes vienībai ar kadastra apzīmējumu 9054 002 0268, Irlavas pagastā, noteikts funkcionālais zonējums </w:t>
      </w:r>
      <w:r w:rsidRPr="00556A1E">
        <w:rPr>
          <w:rFonts w:ascii="Times New Roman" w:hAnsi="Times New Roman" w:cs="Times New Roman"/>
          <w:i/>
          <w:iCs/>
        </w:rPr>
        <w:t xml:space="preserve">Dabas un apstādījumu teritorija (DA). </w:t>
      </w:r>
    </w:p>
    <w:p w:rsidR="00827144" w:rsidRPr="00556A1E" w:rsidP="00556A1E" w14:paraId="7DC58D1F" w14:textId="77777777">
      <w:pPr>
        <w:pStyle w:val="normal0"/>
        <w:numPr>
          <w:ilvl w:val="0"/>
          <w:numId w:val="0"/>
        </w:numPr>
        <w:tabs>
          <w:tab w:val="left" w:pos="720"/>
        </w:tabs>
        <w:spacing w:after="0"/>
        <w:ind w:firstLine="720"/>
        <w:rPr>
          <w:rFonts w:ascii="Times New Roman" w:hAnsi="Times New Roman" w:cs="Times New Roman"/>
          <w:i/>
          <w:iCs/>
        </w:rPr>
      </w:pPr>
    </w:p>
    <w:p w:rsidR="00556A1E" w:rsidP="00556A1E" w14:paraId="4067D7E9" w14:textId="1EC3D999">
      <w:pPr>
        <w:autoSpaceDE w:val="0"/>
        <w:autoSpaceDN w:val="0"/>
        <w:spacing w:after="0" w:line="240" w:lineRule="auto"/>
        <w:ind w:firstLine="720"/>
        <w:jc w:val="both"/>
        <w:rPr>
          <w:rFonts w:ascii="Times New Roman" w:hAnsi="Times New Roman" w:cs="Times New Roman"/>
          <w:sz w:val="24"/>
          <w:szCs w:val="24"/>
          <w:lang w:eastAsia="en-GB"/>
        </w:rPr>
      </w:pPr>
      <w:r w:rsidRPr="00556A1E">
        <w:rPr>
          <w:rFonts w:ascii="Times New Roman" w:hAnsi="Times New Roman" w:cs="Times New Roman"/>
          <w:sz w:val="24"/>
          <w:szCs w:val="24"/>
          <w:lang w:eastAsia="en-GB"/>
        </w:rPr>
        <w:t xml:space="preserve">Saskaņā ar Apbūves noteikumu 467. </w:t>
      </w:r>
      <w:r w:rsidRPr="00556A1E">
        <w:rPr>
          <w:rFonts w:ascii="Times New Roman" w:hAnsi="Times New Roman" w:cs="Times New Roman"/>
          <w:sz w:val="24"/>
          <w:szCs w:val="24"/>
          <w:lang w:eastAsia="en-GB"/>
        </w:rPr>
        <w:t>punktu Dabas un apstādījumu teritorija (DA) ir funkcionālā zona, ko nosaka, lai nodrošinātu rekreācijas, tūrisma, kvalitatīvas dabas un kultūrvides un līdzīgu funkciju īstenošanu dabas teritorijās.</w:t>
      </w:r>
    </w:p>
    <w:p w:rsidR="00827144" w:rsidRPr="00556A1E" w:rsidP="00556A1E" w14:paraId="5A7F7575" w14:textId="77777777">
      <w:pPr>
        <w:autoSpaceDE w:val="0"/>
        <w:autoSpaceDN w:val="0"/>
        <w:spacing w:after="0" w:line="240" w:lineRule="auto"/>
        <w:ind w:firstLine="720"/>
        <w:jc w:val="both"/>
        <w:rPr>
          <w:rFonts w:ascii="Times New Roman" w:hAnsi="Times New Roman" w:cs="Times New Roman"/>
          <w:sz w:val="24"/>
          <w:szCs w:val="24"/>
          <w:lang w:eastAsia="en-GB"/>
        </w:rPr>
      </w:pPr>
    </w:p>
    <w:p w:rsidR="00556A1E" w:rsidP="00556A1E" w14:paraId="6AD2E9D2" w14:textId="66C9F027">
      <w:pPr>
        <w:autoSpaceDE w:val="0"/>
        <w:autoSpaceDN w:val="0"/>
        <w:spacing w:after="0" w:line="240" w:lineRule="auto"/>
        <w:ind w:firstLine="720"/>
        <w:jc w:val="both"/>
        <w:rPr>
          <w:rFonts w:ascii="Times New Roman" w:hAnsi="Times New Roman" w:cs="Times New Roman"/>
          <w:sz w:val="24"/>
          <w:szCs w:val="24"/>
          <w:lang w:eastAsia="en-GB"/>
        </w:rPr>
      </w:pPr>
      <w:r w:rsidRPr="00556A1E">
        <w:rPr>
          <w:rFonts w:ascii="Times New Roman" w:hAnsi="Times New Roman" w:cs="Times New Roman"/>
          <w:sz w:val="24"/>
          <w:szCs w:val="24"/>
          <w:lang w:eastAsia="en-GB"/>
        </w:rPr>
        <w:t>Saskaņā ar Apbūves noteikumu 4.9.1.2. apakšnodaļu kā viens</w:t>
      </w:r>
      <w:r w:rsidRPr="00556A1E">
        <w:rPr>
          <w:rFonts w:ascii="Times New Roman" w:hAnsi="Times New Roman" w:cs="Times New Roman"/>
          <w:sz w:val="24"/>
          <w:szCs w:val="24"/>
          <w:lang w:eastAsia="en-GB"/>
        </w:rPr>
        <w:t xml:space="preserve"> no galvenajiem izmantošanas veidiem tiek noteikts: Labiekārtota ārtelpa: dārzs, labiekārtots parks, parks vai mežaparks, ietverot apstādījumus un labiekārtojuma infrastruktūru, tai skaitā mazēkas, inženierbūves, dīķus un citus objektus atpūtas un fizisko </w:t>
      </w:r>
      <w:r w:rsidRPr="00556A1E">
        <w:rPr>
          <w:rFonts w:ascii="Times New Roman" w:hAnsi="Times New Roman" w:cs="Times New Roman"/>
          <w:sz w:val="24"/>
          <w:szCs w:val="24"/>
          <w:lang w:eastAsia="en-GB"/>
        </w:rPr>
        <w:t>aktivitāšu nolūkam un citu ārtelpas funkciju nodrošināšanai. Apbūves noteikumu 4.9.1.3. apakšnodaļa nosaka Teritorijas papildi</w:t>
      </w:r>
      <w:r>
        <w:rPr>
          <w:rFonts w:ascii="Times New Roman" w:hAnsi="Times New Roman" w:cs="Times New Roman"/>
          <w:sz w:val="24"/>
          <w:szCs w:val="24"/>
          <w:lang w:eastAsia="en-GB"/>
        </w:rPr>
        <w:t>z</w:t>
      </w:r>
      <w:r w:rsidRPr="00556A1E">
        <w:rPr>
          <w:rFonts w:ascii="Times New Roman" w:hAnsi="Times New Roman" w:cs="Times New Roman"/>
          <w:sz w:val="24"/>
          <w:szCs w:val="24"/>
          <w:lang w:eastAsia="en-GB"/>
        </w:rPr>
        <w:t>mantošanas veidus un viens no tiem paredz: Kultūras iestāžu apbūve: brīvdabas estrāde, izstāžu ēka, koncertzāle, muzejs, vai bibl</w:t>
      </w:r>
      <w:r w:rsidRPr="00556A1E">
        <w:rPr>
          <w:rFonts w:ascii="Times New Roman" w:hAnsi="Times New Roman" w:cs="Times New Roman"/>
          <w:sz w:val="24"/>
          <w:szCs w:val="24"/>
          <w:lang w:eastAsia="en-GB"/>
        </w:rPr>
        <w:t>iotēka.</w:t>
      </w:r>
    </w:p>
    <w:p w:rsidR="00827144" w:rsidRPr="00556A1E" w:rsidP="00556A1E" w14:paraId="6C0F0286" w14:textId="77777777">
      <w:pPr>
        <w:autoSpaceDE w:val="0"/>
        <w:autoSpaceDN w:val="0"/>
        <w:spacing w:after="0" w:line="240" w:lineRule="auto"/>
        <w:ind w:firstLine="720"/>
        <w:jc w:val="both"/>
        <w:rPr>
          <w:rFonts w:ascii="Times New Roman" w:hAnsi="Times New Roman" w:cs="Times New Roman"/>
          <w:sz w:val="24"/>
          <w:szCs w:val="24"/>
          <w:lang w:eastAsia="en-GB"/>
        </w:rPr>
      </w:pPr>
    </w:p>
    <w:p w:rsidR="00556A1E" w:rsidP="00556A1E" w14:paraId="386117DF" w14:textId="16E0C046">
      <w:pPr>
        <w:autoSpaceDE w:val="0"/>
        <w:autoSpaceDN w:val="0"/>
        <w:spacing w:after="0" w:line="240" w:lineRule="auto"/>
        <w:ind w:firstLine="720"/>
        <w:jc w:val="both"/>
        <w:rPr>
          <w:rFonts w:ascii="Times New Roman" w:hAnsi="Times New Roman" w:cs="Times New Roman"/>
          <w:sz w:val="24"/>
          <w:szCs w:val="24"/>
        </w:rPr>
      </w:pPr>
      <w:r w:rsidRPr="00556A1E">
        <w:rPr>
          <w:rFonts w:ascii="Times New Roman" w:hAnsi="Times New Roman" w:cs="Times New Roman"/>
          <w:sz w:val="24"/>
          <w:szCs w:val="24"/>
          <w:lang w:eastAsia="en-GB"/>
        </w:rPr>
        <w:t>Saskaņā ar Ministru kabineta 2013. gada 30. aprīļa noteikumiem Nr. 240 “</w:t>
      </w:r>
      <w:r w:rsidRPr="00556A1E">
        <w:rPr>
          <w:rFonts w:ascii="Times New Roman" w:hAnsi="Times New Roman" w:cs="Times New Roman"/>
          <w:sz w:val="24"/>
          <w:szCs w:val="24"/>
        </w:rPr>
        <w:t>Vispārīgie teritorijas plānošanas, izmantošanas un apbūves noteikumi” 5. punktu, pašvaldības teritorijas plānojumā vai lokālplānojumā, vai normatīvajos aktos dabas un vides aiz</w:t>
      </w:r>
      <w:r w:rsidRPr="00556A1E">
        <w:rPr>
          <w:rFonts w:ascii="Times New Roman" w:hAnsi="Times New Roman" w:cs="Times New Roman"/>
          <w:sz w:val="24"/>
          <w:szCs w:val="24"/>
        </w:rPr>
        <w:t xml:space="preserve">sardzības jomā nav noteikts citādi, tad, lai nodrošinātu esošo un plānoto objektu funkcijas, visās teritorijās atļauta šāda </w:t>
      </w:r>
      <w:r w:rsidRPr="00556A1E">
        <w:rPr>
          <w:rFonts w:ascii="Times New Roman" w:hAnsi="Times New Roman" w:cs="Times New Roman"/>
          <w:sz w:val="24"/>
          <w:szCs w:val="24"/>
        </w:rPr>
        <w:t>izmantošana: pašvaldību ceļu, komersantu ceļu, māju ceļu, ielu, piebrauktuvju, gājēju ielu un ceļu, velosipēdu ceļu izbūve, kā arī e</w:t>
      </w:r>
      <w:r w:rsidRPr="00556A1E">
        <w:rPr>
          <w:rFonts w:ascii="Times New Roman" w:hAnsi="Times New Roman" w:cs="Times New Roman"/>
          <w:sz w:val="24"/>
          <w:szCs w:val="24"/>
        </w:rPr>
        <w:t xml:space="preserve">sošo ielu un ceļu (tai skaitā valsts autoceļu) pārbūve. </w:t>
      </w:r>
    </w:p>
    <w:p w:rsidR="00827144" w:rsidRPr="00556A1E" w:rsidP="00556A1E" w14:paraId="473CFEFE" w14:textId="77777777">
      <w:pPr>
        <w:autoSpaceDE w:val="0"/>
        <w:autoSpaceDN w:val="0"/>
        <w:spacing w:after="0" w:line="240" w:lineRule="auto"/>
        <w:ind w:firstLine="720"/>
        <w:jc w:val="both"/>
        <w:rPr>
          <w:rFonts w:ascii="Times New Roman" w:hAnsi="Times New Roman" w:cs="Times New Roman"/>
          <w:sz w:val="24"/>
          <w:szCs w:val="24"/>
        </w:rPr>
      </w:pPr>
    </w:p>
    <w:p w:rsidR="00556A1E" w:rsidP="00556A1E" w14:paraId="7FDDA624" w14:textId="0A0F2DA5">
      <w:pPr>
        <w:autoSpaceDE w:val="0"/>
        <w:autoSpaceDN w:val="0"/>
        <w:spacing w:after="0" w:line="240" w:lineRule="auto"/>
        <w:ind w:firstLine="720"/>
        <w:jc w:val="both"/>
        <w:rPr>
          <w:rFonts w:ascii="Times New Roman" w:hAnsi="Times New Roman" w:cs="Times New Roman"/>
          <w:sz w:val="24"/>
          <w:szCs w:val="24"/>
        </w:rPr>
      </w:pPr>
      <w:r w:rsidRPr="00556A1E">
        <w:rPr>
          <w:rFonts w:ascii="Times New Roman" w:hAnsi="Times New Roman" w:cs="Times New Roman"/>
          <w:sz w:val="24"/>
          <w:szCs w:val="24"/>
        </w:rPr>
        <w:t xml:space="preserve">Saskaņā ar iepriekš minēto, zemes vienību ar kadastra apzīmējumiem 9054 002 0267 un 9054 002 0268 plānotās funkcijas ir atbilstošas Tukuma novada teritorijas plānojuma atļautajai izmantošanai. </w:t>
      </w:r>
    </w:p>
    <w:p w:rsidR="00827144" w:rsidRPr="00556A1E" w:rsidP="00556A1E" w14:paraId="0356BE7B" w14:textId="77777777">
      <w:pPr>
        <w:autoSpaceDE w:val="0"/>
        <w:autoSpaceDN w:val="0"/>
        <w:spacing w:after="0" w:line="240" w:lineRule="auto"/>
        <w:ind w:firstLine="720"/>
        <w:jc w:val="both"/>
        <w:rPr>
          <w:rFonts w:ascii="Times New Roman" w:hAnsi="Times New Roman" w:cs="Times New Roman"/>
          <w:sz w:val="24"/>
          <w:szCs w:val="24"/>
        </w:rPr>
      </w:pPr>
    </w:p>
    <w:p w:rsidR="00556A1E" w:rsidRPr="00556A1E" w:rsidP="00556A1E" w14:paraId="753BB500" w14:textId="77777777">
      <w:pPr>
        <w:spacing w:after="0" w:line="240" w:lineRule="auto"/>
        <w:ind w:firstLine="851"/>
        <w:jc w:val="both"/>
        <w:rPr>
          <w:rFonts w:ascii="Times New Roman" w:hAnsi="Times New Roman" w:cs="Times New Roman"/>
          <w:sz w:val="24"/>
          <w:szCs w:val="24"/>
        </w:rPr>
      </w:pPr>
      <w:r w:rsidRPr="00556A1E">
        <w:rPr>
          <w:rFonts w:ascii="Times New Roman" w:hAnsi="Times New Roman" w:cs="Times New Roman"/>
          <w:sz w:val="24"/>
          <w:szCs w:val="24"/>
        </w:rPr>
        <w:t>Ņemot</w:t>
      </w:r>
      <w:r w:rsidRPr="00556A1E">
        <w:rPr>
          <w:rFonts w:ascii="Times New Roman" w:hAnsi="Times New Roman" w:cs="Times New Roman"/>
          <w:sz w:val="24"/>
          <w:szCs w:val="24"/>
        </w:rPr>
        <w:t xml:space="preserve"> vērā 2021. gada 20. augustā nosūtīto Atsavināšanas ierosinājumu un tam pievienotos dokumentus, pamatojoties uz Pašvaldību likuma 4.panta pirmās daļas  5.punktu, Meža likuma 44.panta ceturtās daļas 2.punkta a) apakšpunktu un c) apakšpunktu, Publiskas perso</w:t>
      </w:r>
      <w:r w:rsidRPr="00556A1E">
        <w:rPr>
          <w:rFonts w:ascii="Times New Roman" w:hAnsi="Times New Roman" w:cs="Times New Roman"/>
          <w:sz w:val="24"/>
          <w:szCs w:val="24"/>
        </w:rPr>
        <w:t>nas mantas atsavināšanas likuma 42. panta pirmo daļu un 43. pantu, Ministru kabineta 2006. gada 19. septembra noteikumu Nr. 776 “Valsts meža zemes atsavināšanas kārtība” 5.2.apakšpunktu, pašvaldība lūdz atsavināt, nododot pašvaldībai bez atlīdzības valstij</w:t>
      </w:r>
      <w:r w:rsidRPr="00556A1E">
        <w:rPr>
          <w:rFonts w:ascii="Times New Roman" w:hAnsi="Times New Roman" w:cs="Times New Roman"/>
          <w:sz w:val="24"/>
          <w:szCs w:val="24"/>
        </w:rPr>
        <w:t xml:space="preserve"> piederošā nekustamā īpašuma “Kaļķene”, kadastra numurs 90540020004, daļu no zemes vienības ar kadastra apzīmējumu 90540020236 aptuveni 0,52 ha kopplatībā, saskaņā ar shēmu Atsavināšanas ierosinājuma 3.pielikumā.</w:t>
      </w:r>
    </w:p>
    <w:p w:rsidR="00556A1E" w:rsidRPr="00556A1E" w:rsidP="00556A1E" w14:paraId="0E9BC002" w14:textId="77777777">
      <w:pPr>
        <w:spacing w:after="0" w:line="240" w:lineRule="auto"/>
        <w:ind w:firstLine="851"/>
        <w:jc w:val="both"/>
        <w:rPr>
          <w:rFonts w:ascii="Times New Roman" w:hAnsi="Times New Roman" w:cs="Times New Roman"/>
          <w:sz w:val="24"/>
          <w:szCs w:val="24"/>
        </w:rPr>
      </w:pPr>
    </w:p>
    <w:p w:rsidR="00556A1E" w:rsidRPr="00556A1E" w:rsidP="00556A1E" w14:paraId="0821BBB6" w14:textId="77777777">
      <w:pPr>
        <w:spacing w:after="0" w:line="240" w:lineRule="auto"/>
        <w:ind w:firstLine="851"/>
        <w:jc w:val="both"/>
        <w:rPr>
          <w:rFonts w:ascii="Times New Roman" w:hAnsi="Times New Roman" w:cs="Times New Roman"/>
          <w:sz w:val="24"/>
          <w:szCs w:val="24"/>
        </w:rPr>
      </w:pPr>
    </w:p>
    <w:p w:rsidR="00556A1E" w:rsidRPr="00556A1E" w:rsidP="00556A1E" w14:paraId="112AE453" w14:textId="77777777">
      <w:pPr>
        <w:spacing w:after="0" w:line="240" w:lineRule="auto"/>
        <w:ind w:firstLine="851"/>
        <w:jc w:val="both"/>
        <w:rPr>
          <w:rFonts w:ascii="Times New Roman" w:hAnsi="Times New Roman" w:cs="Times New Roman"/>
          <w:sz w:val="24"/>
          <w:szCs w:val="24"/>
        </w:rPr>
      </w:pPr>
    </w:p>
    <w:p w:rsidR="00556A1E" w:rsidRPr="00556A1E" w:rsidP="00556A1E" w14:paraId="35860843" w14:textId="363D45E9">
      <w:pPr>
        <w:spacing w:after="0" w:line="240" w:lineRule="auto"/>
        <w:jc w:val="both"/>
        <w:rPr>
          <w:rFonts w:ascii="Times New Roman" w:hAnsi="Times New Roman" w:cs="Times New Roman"/>
          <w:sz w:val="24"/>
          <w:szCs w:val="24"/>
        </w:rPr>
      </w:pPr>
      <w:r w:rsidRPr="00556A1E">
        <w:rPr>
          <w:rFonts w:ascii="Times New Roman" w:hAnsi="Times New Roman" w:cs="Times New Roman"/>
          <w:sz w:val="24"/>
          <w:szCs w:val="24"/>
        </w:rPr>
        <w:t xml:space="preserve">Pašvaldības izpilddirektora vietnieks   </w:t>
      </w:r>
      <w:r w:rsidRPr="00556A1E">
        <w:rPr>
          <w:rFonts w:ascii="Times New Roman" w:hAnsi="Times New Roman" w:cs="Times New Roman"/>
          <w:sz w:val="24"/>
          <w:szCs w:val="24"/>
        </w:rPr>
        <w:t xml:space="preserve">                                                                               E. Dude</w:t>
      </w:r>
    </w:p>
    <w:p w:rsidR="00556A1E" w:rsidRPr="00556A1E" w:rsidP="00556A1E" w14:paraId="71F7D072" w14:textId="77777777">
      <w:pPr>
        <w:spacing w:after="0" w:line="240" w:lineRule="auto"/>
        <w:jc w:val="both"/>
        <w:rPr>
          <w:rFonts w:ascii="Times New Roman" w:hAnsi="Times New Roman" w:cs="Times New Roman"/>
          <w:sz w:val="24"/>
          <w:szCs w:val="24"/>
        </w:rPr>
      </w:pPr>
    </w:p>
    <w:p w:rsidR="00556A1E" w:rsidRPr="00556A1E" w:rsidP="00556A1E" w14:paraId="4B04AB03" w14:textId="77777777">
      <w:pPr>
        <w:spacing w:after="0" w:line="240" w:lineRule="auto"/>
        <w:jc w:val="both"/>
        <w:rPr>
          <w:rFonts w:ascii="Times New Roman" w:hAnsi="Times New Roman" w:cs="Times New Roman"/>
          <w:sz w:val="24"/>
          <w:szCs w:val="24"/>
        </w:rPr>
      </w:pPr>
    </w:p>
    <w:p w:rsidR="00556A1E" w:rsidRPr="00556A1E" w:rsidP="00556A1E" w14:paraId="0D2166D6" w14:textId="77777777">
      <w:pPr>
        <w:spacing w:after="0" w:line="240" w:lineRule="auto"/>
        <w:jc w:val="both"/>
        <w:rPr>
          <w:rFonts w:ascii="Times New Roman" w:hAnsi="Times New Roman" w:cs="Times New Roman"/>
          <w:i/>
          <w:iCs/>
          <w:sz w:val="20"/>
          <w:szCs w:val="20"/>
        </w:rPr>
      </w:pPr>
      <w:r w:rsidRPr="00556A1E">
        <w:rPr>
          <w:rFonts w:ascii="Times New Roman" w:hAnsi="Times New Roman" w:cs="Times New Roman"/>
          <w:i/>
          <w:iCs/>
          <w:sz w:val="20"/>
          <w:szCs w:val="20"/>
        </w:rPr>
        <w:t>Bičuša, 29163400</w:t>
      </w:r>
    </w:p>
    <w:p w:rsidR="00556A1E" w:rsidRPr="00556A1E" w:rsidP="00556A1E" w14:paraId="5572E3ED" w14:textId="77777777">
      <w:pPr>
        <w:spacing w:after="0" w:line="240" w:lineRule="auto"/>
        <w:jc w:val="both"/>
        <w:rPr>
          <w:rFonts w:ascii="Times New Roman" w:hAnsi="Times New Roman" w:cs="Times New Roman"/>
          <w:i/>
          <w:iCs/>
          <w:sz w:val="20"/>
          <w:szCs w:val="20"/>
        </w:rPr>
      </w:pPr>
      <w:r w:rsidRPr="00556A1E">
        <w:rPr>
          <w:rFonts w:ascii="Times New Roman" w:hAnsi="Times New Roman" w:cs="Times New Roman"/>
          <w:i/>
          <w:iCs/>
          <w:sz w:val="20"/>
          <w:szCs w:val="20"/>
        </w:rPr>
        <w:t>lelde.bicusa@tukums.lv</w:t>
      </w:r>
    </w:p>
    <w:p w:rsidR="00556A1E" w:rsidRPr="00556A1E" w:rsidP="00556A1E" w14:paraId="339EE02D" w14:textId="77777777">
      <w:pPr>
        <w:autoSpaceDE w:val="0"/>
        <w:autoSpaceDN w:val="0"/>
        <w:spacing w:after="0" w:line="240" w:lineRule="auto"/>
        <w:ind w:firstLine="720"/>
        <w:jc w:val="both"/>
        <w:rPr>
          <w:rFonts w:ascii="Times New Roman" w:hAnsi="Times New Roman" w:cs="Times New Roman"/>
        </w:rPr>
      </w:pPr>
    </w:p>
    <w:p w:rsidR="00556A1E" w:rsidRPr="00556A1E" w:rsidP="00556A1E" w14:paraId="710AF975" w14:textId="77777777">
      <w:pPr>
        <w:autoSpaceDE w:val="0"/>
        <w:autoSpaceDN w:val="0"/>
        <w:spacing w:after="0" w:line="240" w:lineRule="auto"/>
        <w:ind w:firstLine="720"/>
        <w:rPr>
          <w:rFonts w:ascii="Times New Roman" w:hAnsi="Times New Roman" w:cs="Times New Roman"/>
        </w:rPr>
      </w:pPr>
    </w:p>
    <w:p w:rsidR="00556A1E" w:rsidRPr="00556A1E" w:rsidP="00556A1E" w14:paraId="4D10F8E9" w14:textId="77777777">
      <w:pPr>
        <w:spacing w:after="0" w:line="240" w:lineRule="auto"/>
        <w:jc w:val="both"/>
        <w:rPr>
          <w:rFonts w:ascii="Times New Roman" w:hAnsi="Times New Roman" w:cs="Times New Roman"/>
        </w:rPr>
      </w:pPr>
    </w:p>
    <w:p w:rsidR="00556A1E" w:rsidRPr="00556A1E" w:rsidP="00556A1E" w14:paraId="1F29E2C8" w14:textId="77777777">
      <w:pPr>
        <w:spacing w:after="0" w:line="240" w:lineRule="auto"/>
        <w:jc w:val="both"/>
        <w:rPr>
          <w:rFonts w:ascii="Times New Roman" w:hAnsi="Times New Roman" w:cs="Times New Roman"/>
        </w:rPr>
      </w:pPr>
    </w:p>
    <w:p w:rsidR="00CB59A3" w:rsidRPr="00556A1E" w:rsidP="00556A1E" w14:paraId="31168F66" w14:textId="24EDC7DB">
      <w:pPr>
        <w:spacing w:after="0" w:line="240" w:lineRule="auto"/>
        <w:rPr>
          <w:rFonts w:ascii="Times New Roman" w:hAnsi="Times New Roman" w:cs="Times New Roman"/>
          <w:sz w:val="20"/>
          <w:szCs w:val="20"/>
        </w:rPr>
      </w:pPr>
      <w:bookmarkStart w:id="0" w:name="_GoBack"/>
      <w:bookmarkEnd w:id="0"/>
    </w:p>
    <w:sectPr w:rsidSect="009771B2">
      <w:footerReference w:type="default" r:id="rId7"/>
      <w:footerReference w:type="first" r:id="rId8"/>
      <w:pgSz w:w="11906" w:h="16838"/>
      <w:pgMar w:top="1134" w:right="851" w:bottom="1134" w:left="1701" w:header="709"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16205" w:rsidRPr="00C4011F" w:rsidP="00C4011F" w14:paraId="41581DA1" w14:textId="77777777">
    <w:pPr>
      <w:rPr>
        <w:rFonts w:asciiTheme="majorHAnsi" w:hAnsiTheme="majorHAnsi"/>
        <w:sz w:val="20"/>
        <w:szCs w:val="20"/>
      </w:rPr>
    </w:pPr>
    <w:r w:rsidRPr="00C4011F">
      <w:rPr>
        <w:rFonts w:asciiTheme="majorHAnsi" w:hAnsiTheme="majorHAnsi"/>
        <w:sz w:val="20"/>
        <w:szCs w:val="20"/>
      </w:rPr>
      <w:t>15.03.2023.</w:t>
    </w:r>
    <w:r w:rsidRPr="00C4011F">
      <w:rPr>
        <w:rFonts w:asciiTheme="majorHAnsi" w:hAnsiTheme="majorHAnsi"/>
        <w:sz w:val="20"/>
        <w:szCs w:val="20"/>
      </w:rPr>
      <w:t xml:space="preserve">  Nosūtāmais dokuments </w:t>
    </w:r>
    <w:r w:rsidRPr="00C4011F">
      <w:rPr>
        <w:rFonts w:asciiTheme="majorHAnsi" w:hAnsiTheme="majorHAnsi"/>
        <w:sz w:val="20"/>
        <w:szCs w:val="20"/>
      </w:rPr>
      <w:t>TND/1-22/23/1178</w:t>
    </w:r>
  </w:p>
  <w:p w:rsidR="00A16205" w:rsidP="00A16205" w14:paraId="6C756E92" w14:textId="77777777">
    <w:pPr>
      <w:pStyle w:val="Footer"/>
      <w:jc w:val="center"/>
    </w:pPr>
  </w:p>
  <w:p>
    <w:r>
      <w:t xml:space="preserve">         
Šis dokuments ir parakstīts ar drošu elektronisko parakstu un satur laika zīmogu</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t xml:space="preserve">         
Šis dokuments ir parakstīts ar drošu elektronisko parakstu un satur laika zīmogu</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647D60D5"/>
    <w:multiLevelType w:val="multilevel"/>
    <w:tmpl w:val="8E863F9C"/>
    <w:lvl w:ilvl="0">
      <w:start w:val="1"/>
      <w:numFmt w:val="decimal"/>
      <w:pStyle w:val="normal0"/>
      <w:lvlText w:val="%1."/>
      <w:lvlJc w:val="left"/>
      <w:pPr>
        <w:tabs>
          <w:tab w:val="num" w:pos="1080"/>
        </w:tabs>
        <w:ind w:left="1080" w:hanging="360"/>
      </w:pPr>
    </w:lvl>
    <w:lvl w:ilvl="1">
      <w:start w:val="1"/>
      <w:numFmt w:val="decimal"/>
      <w:lvlText w:val="%1.%2."/>
      <w:lvlJc w:val="left"/>
      <w:pPr>
        <w:tabs>
          <w:tab w:val="num" w:pos="1512"/>
        </w:tabs>
        <w:ind w:left="1512" w:hanging="432"/>
      </w:pPr>
    </w:lvl>
    <w:lvl w:ilvl="2">
      <w:start w:val="1"/>
      <w:numFmt w:val="decimal"/>
      <w:lvlText w:val="%1.%2.%3."/>
      <w:lvlJc w:val="left"/>
      <w:pPr>
        <w:tabs>
          <w:tab w:val="num" w:pos="2160"/>
        </w:tabs>
        <w:ind w:left="1944" w:hanging="504"/>
      </w:pPr>
    </w:lvl>
    <w:lvl w:ilvl="3">
      <w:start w:val="1"/>
      <w:numFmt w:val="decimal"/>
      <w:lvlText w:val="%1.%2.%3.%4."/>
      <w:lvlJc w:val="left"/>
      <w:pPr>
        <w:tabs>
          <w:tab w:val="num" w:pos="288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96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5040"/>
        </w:tabs>
        <w:ind w:left="4464" w:hanging="1224"/>
      </w:pPr>
    </w:lvl>
    <w:lvl w:ilvl="8">
      <w:start w:val="1"/>
      <w:numFmt w:val="decimal"/>
      <w:lvlText w:val="%1.%2.%3.%4.%5.%6.%7.%8.%9."/>
      <w:lvlJc w:val="left"/>
      <w:pPr>
        <w:tabs>
          <w:tab w:val="num" w:pos="5760"/>
        </w:tabs>
        <w:ind w:left="504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D5F"/>
    <w:rsid w:val="00036C9D"/>
    <w:rsid w:val="00097E56"/>
    <w:rsid w:val="000B02E9"/>
    <w:rsid w:val="000D53A9"/>
    <w:rsid w:val="001419F0"/>
    <w:rsid w:val="001C08FC"/>
    <w:rsid w:val="001D6B78"/>
    <w:rsid w:val="00232DCB"/>
    <w:rsid w:val="002346F0"/>
    <w:rsid w:val="002853E5"/>
    <w:rsid w:val="00302A0C"/>
    <w:rsid w:val="0034330B"/>
    <w:rsid w:val="00373733"/>
    <w:rsid w:val="005168A8"/>
    <w:rsid w:val="00556A1E"/>
    <w:rsid w:val="00590DC9"/>
    <w:rsid w:val="005F31E5"/>
    <w:rsid w:val="00641C0E"/>
    <w:rsid w:val="00645675"/>
    <w:rsid w:val="0070439A"/>
    <w:rsid w:val="00791048"/>
    <w:rsid w:val="007C18B1"/>
    <w:rsid w:val="00827144"/>
    <w:rsid w:val="0084412F"/>
    <w:rsid w:val="0088671D"/>
    <w:rsid w:val="00893399"/>
    <w:rsid w:val="008A02F2"/>
    <w:rsid w:val="008E5812"/>
    <w:rsid w:val="008E5DB3"/>
    <w:rsid w:val="00902D2F"/>
    <w:rsid w:val="009221C0"/>
    <w:rsid w:val="00935594"/>
    <w:rsid w:val="00944607"/>
    <w:rsid w:val="009771B2"/>
    <w:rsid w:val="009D1933"/>
    <w:rsid w:val="009E39E5"/>
    <w:rsid w:val="00A15007"/>
    <w:rsid w:val="00A16205"/>
    <w:rsid w:val="00B24C53"/>
    <w:rsid w:val="00B40003"/>
    <w:rsid w:val="00B84C78"/>
    <w:rsid w:val="00C4011F"/>
    <w:rsid w:val="00CB59A3"/>
    <w:rsid w:val="00CD757A"/>
    <w:rsid w:val="00CE2A74"/>
    <w:rsid w:val="00D231FB"/>
    <w:rsid w:val="00D413BB"/>
    <w:rsid w:val="00DC4760"/>
    <w:rsid w:val="00E06D5F"/>
    <w:rsid w:val="00E23A0B"/>
    <w:rsid w:val="00E26069"/>
    <w:rsid w:val="00E43848"/>
    <w:rsid w:val="00E56CE2"/>
    <w:rsid w:val="00EC3B0A"/>
    <w:rsid w:val="00F30C1C"/>
    <w:rsid w:val="00F6133C"/>
    <w:rsid w:val="00FD3DA3"/>
    <w:rsid w:val="00FD4068"/>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5:docId w15:val="{0063DC63-EA64-466B-8C6A-BA42F97F7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6205"/>
    <w:pPr>
      <w:tabs>
        <w:tab w:val="center" w:pos="4153"/>
        <w:tab w:val="right" w:pos="8306"/>
      </w:tabs>
      <w:spacing w:after="0" w:line="240" w:lineRule="auto"/>
    </w:pPr>
  </w:style>
  <w:style w:type="character" w:customStyle="1" w:styleId="HeaderChar">
    <w:name w:val="Header Char"/>
    <w:basedOn w:val="DefaultParagraphFont"/>
    <w:link w:val="Header"/>
    <w:uiPriority w:val="99"/>
    <w:rsid w:val="00A16205"/>
  </w:style>
  <w:style w:type="paragraph" w:styleId="Footer">
    <w:name w:val="footer"/>
    <w:basedOn w:val="Normal"/>
    <w:link w:val="FooterChar"/>
    <w:uiPriority w:val="99"/>
    <w:unhideWhenUsed/>
    <w:rsid w:val="00A162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A16205"/>
  </w:style>
  <w:style w:type="table" w:styleId="TableGrid">
    <w:name w:val="Table Grid"/>
    <w:basedOn w:val="TableNormal"/>
    <w:uiPriority w:val="39"/>
    <w:rsid w:val="005168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CharCharCharCharCharCharCharChar1Char">
    <w:name w:val="Char Char Char Char Char Char Char Char Char Char Char Char Char Char Char Char Char Char Char Char Char Char Char1 Char"/>
    <w:basedOn w:val="Normal"/>
    <w:rsid w:val="00893399"/>
    <w:pPr>
      <w:spacing w:before="120" w:line="240" w:lineRule="exact"/>
      <w:ind w:firstLine="720"/>
      <w:jc w:val="both"/>
    </w:pPr>
    <w:rPr>
      <w:rFonts w:ascii="Verdana" w:eastAsia="Times New Roman" w:hAnsi="Verdana" w:cs="Times New Roman"/>
      <w:sz w:val="20"/>
      <w:szCs w:val="20"/>
      <w:lang w:val="en-US"/>
    </w:rPr>
  </w:style>
  <w:style w:type="character" w:styleId="Hyperlink">
    <w:name w:val="Hyperlink"/>
    <w:basedOn w:val="DefaultParagraphFont"/>
    <w:uiPriority w:val="99"/>
    <w:unhideWhenUsed/>
    <w:rsid w:val="002346F0"/>
    <w:rPr>
      <w:color w:val="0563C1" w:themeColor="hyperlink"/>
      <w:u w:val="single"/>
    </w:rPr>
  </w:style>
  <w:style w:type="character" w:customStyle="1" w:styleId="Neatrisintapieminana1">
    <w:name w:val="Neatrisināta pieminēšana1"/>
    <w:basedOn w:val="DefaultParagraphFont"/>
    <w:uiPriority w:val="99"/>
    <w:semiHidden/>
    <w:unhideWhenUsed/>
    <w:rsid w:val="001C08FC"/>
    <w:rPr>
      <w:color w:val="605E5C"/>
      <w:shd w:val="clear" w:color="auto" w:fill="E1DFDD"/>
    </w:rPr>
  </w:style>
  <w:style w:type="paragraph" w:customStyle="1" w:styleId="normal0">
    <w:name w:val="normal++"/>
    <w:basedOn w:val="Normal"/>
    <w:rsid w:val="00556A1E"/>
    <w:pPr>
      <w:numPr>
        <w:numId w:val="1"/>
      </w:numPr>
      <w:tabs>
        <w:tab w:val="num" w:pos="360"/>
        <w:tab w:val="clear" w:pos="1080"/>
      </w:tabs>
      <w:spacing w:after="240" w:line="240" w:lineRule="auto"/>
      <w:ind w:left="360"/>
      <w:jc w:val="both"/>
    </w:pPr>
    <w:rPr>
      <w:rFonts w:ascii="Arial" w:eastAsia="Calibri"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wmf" /><Relationship Id="rId5" Type="http://schemas.openxmlformats.org/officeDocument/2006/relationships/hyperlink" Target="http://www.tukums.lv" TargetMode="External" /><Relationship Id="rId6" Type="http://schemas.openxmlformats.org/officeDocument/2006/relationships/hyperlink" Target="mailto:pasts@tukums.lv" TargetMode="Externa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2689</Words>
  <Characters>1533</Characters>
  <Application>Microsoft Office Word</Application>
  <DocSecurity>0</DocSecurity>
  <Lines>12</Lines>
  <Paragraphs>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Mārtiņš Zviedris</dc:creator>
  <cp:lastModifiedBy>Zane Kjahjare</cp:lastModifiedBy>
  <cp:revision>11</cp:revision>
  <dcterms:created xsi:type="dcterms:W3CDTF">2021-08-03T19:28:00Z</dcterms:created>
  <dcterms:modified xsi:type="dcterms:W3CDTF">2023-03-14T13:35:00Z</dcterms:modified>
</cp:coreProperties>
</file>